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1E" w:rsidRDefault="00D1626D" w:rsidP="0066251E">
      <w:pPr>
        <w:pStyle w:val="Default"/>
      </w:pPr>
      <w:r>
        <w:rPr>
          <w:noProof/>
          <w:lang w:eastAsia="ru-RU"/>
        </w:rPr>
        <w:drawing>
          <wp:inline distT="0" distB="0" distL="0" distR="0">
            <wp:extent cx="5935980" cy="8161020"/>
            <wp:effectExtent l="0" t="0" r="7620" b="0"/>
            <wp:docPr id="1" name="Рисунок 1" descr="C:\Users\Администратор\Desktop\2019-03-04 1б\1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019-03-04 1б\1б 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8161020"/>
                    </a:xfrm>
                    <a:prstGeom prst="rect">
                      <a:avLst/>
                    </a:prstGeom>
                    <a:noFill/>
                    <a:ln>
                      <a:noFill/>
                    </a:ln>
                  </pic:spPr>
                </pic:pic>
              </a:graphicData>
            </a:graphic>
          </wp:inline>
        </w:drawing>
      </w:r>
    </w:p>
    <w:p w:rsidR="0066251E" w:rsidRDefault="0066251E" w:rsidP="0066251E">
      <w:pPr>
        <w:pStyle w:val="Default"/>
        <w:rPr>
          <w:color w:val="auto"/>
        </w:rPr>
      </w:pPr>
    </w:p>
    <w:p w:rsidR="00D1626D" w:rsidRDefault="00D1626D" w:rsidP="0066251E">
      <w:pPr>
        <w:pStyle w:val="Default"/>
        <w:rPr>
          <w:b/>
          <w:bCs/>
          <w:color w:val="auto"/>
          <w:sz w:val="23"/>
          <w:szCs w:val="23"/>
        </w:rPr>
      </w:pPr>
    </w:p>
    <w:p w:rsidR="00D1626D" w:rsidRDefault="00D1626D" w:rsidP="0066251E">
      <w:pPr>
        <w:pStyle w:val="Default"/>
        <w:rPr>
          <w:b/>
          <w:bCs/>
          <w:color w:val="auto"/>
          <w:sz w:val="23"/>
          <w:szCs w:val="23"/>
        </w:rPr>
      </w:pPr>
    </w:p>
    <w:p w:rsidR="00D1626D" w:rsidRDefault="00D1626D" w:rsidP="0066251E">
      <w:pPr>
        <w:pStyle w:val="Default"/>
        <w:rPr>
          <w:b/>
          <w:bCs/>
          <w:color w:val="auto"/>
          <w:sz w:val="23"/>
          <w:szCs w:val="23"/>
        </w:rPr>
      </w:pPr>
    </w:p>
    <w:p w:rsidR="00D1626D" w:rsidRDefault="00D1626D" w:rsidP="0066251E">
      <w:pPr>
        <w:pStyle w:val="Default"/>
        <w:rPr>
          <w:b/>
          <w:bCs/>
          <w:color w:val="auto"/>
          <w:sz w:val="23"/>
          <w:szCs w:val="23"/>
        </w:rPr>
      </w:pPr>
    </w:p>
    <w:p w:rsidR="00D1626D" w:rsidRDefault="00D1626D" w:rsidP="0066251E">
      <w:pPr>
        <w:pStyle w:val="Default"/>
        <w:rPr>
          <w:b/>
          <w:bCs/>
          <w:color w:val="auto"/>
          <w:sz w:val="23"/>
          <w:szCs w:val="23"/>
        </w:rPr>
      </w:pPr>
    </w:p>
    <w:p w:rsidR="0066251E" w:rsidRDefault="0066251E" w:rsidP="0066251E">
      <w:pPr>
        <w:pStyle w:val="Default"/>
        <w:rPr>
          <w:color w:val="auto"/>
          <w:sz w:val="23"/>
          <w:szCs w:val="23"/>
        </w:rPr>
      </w:pPr>
      <w:bookmarkStart w:id="0" w:name="_GoBack"/>
      <w:bookmarkEnd w:id="0"/>
      <w:r>
        <w:rPr>
          <w:b/>
          <w:bCs/>
          <w:color w:val="auto"/>
          <w:sz w:val="23"/>
          <w:szCs w:val="23"/>
        </w:rPr>
        <w:lastRenderedPageBreak/>
        <w:t>I. Общие положения</w:t>
      </w:r>
    </w:p>
    <w:p w:rsidR="0066251E" w:rsidRDefault="0066251E" w:rsidP="0066251E">
      <w:pPr>
        <w:pStyle w:val="Default"/>
        <w:rPr>
          <w:color w:val="auto"/>
          <w:sz w:val="22"/>
          <w:szCs w:val="22"/>
        </w:rPr>
      </w:pPr>
      <w:r>
        <w:rPr>
          <w:color w:val="auto"/>
          <w:sz w:val="22"/>
          <w:szCs w:val="22"/>
        </w:rPr>
        <w:t xml:space="preserve">1.1 Настоящее положение разработано в соответствии с Законом «Об Образовании в Российской Федерации» от 29.12.2012 N 273-ФЗ и Уставом МКУ ДО «Школа искусств им. А Курбанмагомедова». </w:t>
      </w:r>
    </w:p>
    <w:p w:rsidR="0066251E" w:rsidRDefault="0066251E" w:rsidP="0066251E">
      <w:pPr>
        <w:pStyle w:val="Default"/>
        <w:rPr>
          <w:color w:val="auto"/>
          <w:sz w:val="22"/>
          <w:szCs w:val="22"/>
        </w:rPr>
      </w:pPr>
      <w:r>
        <w:rPr>
          <w:color w:val="auto"/>
          <w:sz w:val="22"/>
          <w:szCs w:val="22"/>
        </w:rPr>
        <w:t xml:space="preserve">1.2 Положение устанавливает порядок регламентации и оформления возникновения, приостановления и прекращения отношений между муниципальным казенным учреждением дополнительного образования </w:t>
      </w:r>
      <w:proofErr w:type="gramStart"/>
      <w:r>
        <w:rPr>
          <w:color w:val="auto"/>
          <w:sz w:val="22"/>
          <w:szCs w:val="22"/>
        </w:rPr>
        <w:t>« Школа</w:t>
      </w:r>
      <w:proofErr w:type="gramEnd"/>
      <w:r>
        <w:rPr>
          <w:color w:val="auto"/>
          <w:sz w:val="22"/>
          <w:szCs w:val="22"/>
        </w:rPr>
        <w:t xml:space="preserve"> искусств им. А. Курбанмагомедова» и обучающимися и (или) их родителями (законными представителями). </w:t>
      </w:r>
    </w:p>
    <w:p w:rsidR="0066251E" w:rsidRDefault="0066251E" w:rsidP="0066251E">
      <w:pPr>
        <w:pStyle w:val="Default"/>
        <w:rPr>
          <w:color w:val="auto"/>
          <w:sz w:val="23"/>
          <w:szCs w:val="23"/>
        </w:rPr>
      </w:pPr>
      <w:r>
        <w:rPr>
          <w:b/>
          <w:bCs/>
          <w:color w:val="auto"/>
          <w:sz w:val="23"/>
          <w:szCs w:val="23"/>
        </w:rPr>
        <w:t xml:space="preserve">II. Возникновение образовательных отношений </w:t>
      </w:r>
    </w:p>
    <w:p w:rsidR="0066251E" w:rsidRDefault="0066251E" w:rsidP="0066251E">
      <w:pPr>
        <w:pStyle w:val="Default"/>
        <w:rPr>
          <w:color w:val="auto"/>
          <w:sz w:val="22"/>
          <w:szCs w:val="22"/>
        </w:rPr>
      </w:pPr>
      <w:r>
        <w:rPr>
          <w:color w:val="auto"/>
          <w:sz w:val="22"/>
          <w:szCs w:val="22"/>
        </w:rPr>
        <w:t xml:space="preserve">2.1 Основанием возникновения образовательных отношений является приказ о приеме (зачислении) лица для обучения в МКУ ДО «Школа искусств им. А. Курбанмагомедова». </w:t>
      </w:r>
    </w:p>
    <w:p w:rsidR="0066251E" w:rsidRDefault="0066251E" w:rsidP="0066251E">
      <w:pPr>
        <w:pStyle w:val="Default"/>
        <w:rPr>
          <w:color w:val="auto"/>
          <w:sz w:val="22"/>
          <w:szCs w:val="22"/>
        </w:rPr>
      </w:pPr>
      <w:r>
        <w:rPr>
          <w:color w:val="auto"/>
          <w:sz w:val="22"/>
          <w:szCs w:val="22"/>
        </w:rPr>
        <w:t xml:space="preserve">2.2 Образовательные отношения возникают при наличии договора об образовании (обучении), заключенного в установленном законодательством Российской Федерации порядке с учетом положений Федерального закона «Об образовании». </w:t>
      </w:r>
    </w:p>
    <w:p w:rsidR="0066251E" w:rsidRDefault="0066251E" w:rsidP="0066251E">
      <w:pPr>
        <w:pStyle w:val="Default"/>
        <w:rPr>
          <w:color w:val="auto"/>
          <w:sz w:val="22"/>
          <w:szCs w:val="22"/>
        </w:rPr>
      </w:pPr>
      <w:r>
        <w:rPr>
          <w:color w:val="auto"/>
          <w:sz w:val="22"/>
          <w:szCs w:val="22"/>
        </w:rPr>
        <w:t>2.3 Договоры об образовании, оказании дополнительных образовательных услуг заключаются между: МКУ ДО «Школа искусств им. А. Курбанмагомедова</w:t>
      </w:r>
      <w:proofErr w:type="gramStart"/>
      <w:r>
        <w:rPr>
          <w:color w:val="auto"/>
          <w:sz w:val="22"/>
          <w:szCs w:val="22"/>
        </w:rPr>
        <w:t>» ,</w:t>
      </w:r>
      <w:proofErr w:type="gramEnd"/>
      <w:r>
        <w:rPr>
          <w:color w:val="auto"/>
          <w:sz w:val="22"/>
          <w:szCs w:val="22"/>
        </w:rPr>
        <w:t xml:space="preserve"> в лице директора и лицом, зачисляемым на обучение (родителями, законными представителями). </w:t>
      </w:r>
    </w:p>
    <w:p w:rsidR="0066251E" w:rsidRDefault="0066251E" w:rsidP="0066251E">
      <w:pPr>
        <w:pStyle w:val="Default"/>
        <w:rPr>
          <w:color w:val="auto"/>
          <w:sz w:val="22"/>
          <w:szCs w:val="22"/>
        </w:rPr>
      </w:pPr>
      <w:r>
        <w:rPr>
          <w:color w:val="auto"/>
          <w:sz w:val="22"/>
          <w:szCs w:val="22"/>
        </w:rPr>
        <w:t xml:space="preserve">2.4 Договор об образовании заключается в простой письменной форме, если иное не предусмотрено законодательством Российской Федерации. </w:t>
      </w:r>
    </w:p>
    <w:p w:rsidR="0066251E" w:rsidRDefault="0066251E" w:rsidP="0066251E">
      <w:pPr>
        <w:pStyle w:val="Default"/>
        <w:rPr>
          <w:color w:val="auto"/>
          <w:sz w:val="21"/>
          <w:szCs w:val="21"/>
        </w:rPr>
      </w:pPr>
      <w:r>
        <w:rPr>
          <w:color w:val="auto"/>
          <w:sz w:val="21"/>
          <w:szCs w:val="21"/>
        </w:rPr>
        <w:t xml:space="preserve">В случаях, когда лицо зачисляется на обучение по общеразвивающим программам, или предпрофессиональным образовательным программам за счет средств бюджетов бюджетной системы Российской Федерации,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 если иное не предусмотрено Федеральным законом «Об образовании в Российской Федерации», иными актами законодательства Российской Федерации. </w:t>
      </w:r>
    </w:p>
    <w:p w:rsidR="0066251E" w:rsidRDefault="0066251E" w:rsidP="0066251E">
      <w:pPr>
        <w:pStyle w:val="Default"/>
        <w:rPr>
          <w:color w:val="auto"/>
          <w:sz w:val="22"/>
          <w:szCs w:val="22"/>
        </w:rPr>
      </w:pPr>
      <w:r>
        <w:rPr>
          <w:color w:val="auto"/>
          <w:sz w:val="22"/>
          <w:szCs w:val="22"/>
        </w:rPr>
        <w:t xml:space="preserve">5.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зачисления. </w:t>
      </w:r>
    </w:p>
    <w:p w:rsidR="0066251E" w:rsidRDefault="0066251E" w:rsidP="0066251E">
      <w:pPr>
        <w:pStyle w:val="Default"/>
        <w:rPr>
          <w:color w:val="auto"/>
          <w:sz w:val="23"/>
          <w:szCs w:val="23"/>
        </w:rPr>
      </w:pPr>
      <w:r>
        <w:rPr>
          <w:b/>
          <w:bCs/>
          <w:color w:val="auto"/>
          <w:sz w:val="23"/>
          <w:szCs w:val="23"/>
        </w:rPr>
        <w:t xml:space="preserve">III. Договор об образовании </w:t>
      </w:r>
    </w:p>
    <w:p w:rsidR="0066251E" w:rsidRDefault="0066251E" w:rsidP="0066251E">
      <w:pPr>
        <w:pStyle w:val="Default"/>
        <w:rPr>
          <w:color w:val="auto"/>
          <w:sz w:val="22"/>
          <w:szCs w:val="22"/>
        </w:rPr>
      </w:pPr>
      <w:r>
        <w:rPr>
          <w:color w:val="auto"/>
          <w:sz w:val="22"/>
          <w:szCs w:val="22"/>
        </w:rPr>
        <w:t xml:space="preserve">3.1 Договор об образовании заключается в простой письменной форме между: </w:t>
      </w:r>
    </w:p>
    <w:p w:rsidR="0066251E" w:rsidRDefault="0066251E" w:rsidP="0066251E">
      <w:pPr>
        <w:pStyle w:val="Default"/>
        <w:rPr>
          <w:color w:val="auto"/>
          <w:sz w:val="22"/>
          <w:szCs w:val="22"/>
        </w:rPr>
      </w:pPr>
      <w:r>
        <w:rPr>
          <w:color w:val="auto"/>
          <w:sz w:val="22"/>
          <w:szCs w:val="22"/>
        </w:rPr>
        <w:t>- МКУ ДО «Школа искусств им. А. Курбанмагомедова</w:t>
      </w:r>
      <w:proofErr w:type="gramStart"/>
      <w:r>
        <w:rPr>
          <w:color w:val="auto"/>
          <w:sz w:val="22"/>
          <w:szCs w:val="22"/>
        </w:rPr>
        <w:t>» ,</w:t>
      </w:r>
      <w:proofErr w:type="gramEnd"/>
      <w:r>
        <w:rPr>
          <w:color w:val="auto"/>
          <w:sz w:val="22"/>
          <w:szCs w:val="22"/>
        </w:rPr>
        <w:t xml:space="preserve"> в лице директора и лицом, зачисляемым на обучение (родителями, законными представителями). </w:t>
      </w:r>
    </w:p>
    <w:p w:rsidR="0066251E" w:rsidRDefault="0066251E" w:rsidP="0066251E">
      <w:pPr>
        <w:pStyle w:val="Default"/>
        <w:rPr>
          <w:color w:val="auto"/>
          <w:sz w:val="21"/>
          <w:szCs w:val="21"/>
        </w:rPr>
      </w:pPr>
      <w:r>
        <w:rPr>
          <w:color w:val="auto"/>
          <w:sz w:val="21"/>
          <w:szCs w:val="21"/>
        </w:rPr>
        <w:t xml:space="preserve">3.2 </w:t>
      </w:r>
      <w:proofErr w:type="gramStart"/>
      <w:r>
        <w:rPr>
          <w:color w:val="auto"/>
          <w:sz w:val="21"/>
          <w:szCs w:val="21"/>
        </w:rPr>
        <w:t>В</w:t>
      </w:r>
      <w:proofErr w:type="gramEnd"/>
      <w:r>
        <w:rPr>
          <w:color w:val="auto"/>
          <w:sz w:val="21"/>
          <w:szCs w:val="21"/>
        </w:rPr>
        <w:t xml:space="preserve"> договоре об образовании должны быть указаны основные характеристики предоставляемого образования (образовательной услуги), в том числе вид, уровень и (или) направленность дополнительной образовательной программы (часть образовательной программы определенного уровня, вида и направленности), форма обучения, срок освоения дополнительной образовательной программы (продолжительность обучения). </w:t>
      </w:r>
    </w:p>
    <w:p w:rsidR="0066251E" w:rsidRDefault="0066251E" w:rsidP="0066251E">
      <w:pPr>
        <w:pStyle w:val="Default"/>
        <w:rPr>
          <w:color w:val="auto"/>
          <w:sz w:val="22"/>
          <w:szCs w:val="22"/>
        </w:rPr>
      </w:pPr>
      <w:r>
        <w:rPr>
          <w:color w:val="auto"/>
          <w:sz w:val="22"/>
          <w:szCs w:val="22"/>
        </w:rPr>
        <w:t xml:space="preserve">3.3 Договор об образовании не может содержать условий, ограничивающих права или снижающих уровень гарантий поступающих, обучающихся по сравнению с установленными законодательством об образовании. Если такие условия включены в договоры, то они не подлежат применению. </w:t>
      </w:r>
    </w:p>
    <w:p w:rsidR="0066251E" w:rsidRDefault="0066251E" w:rsidP="0066251E">
      <w:pPr>
        <w:pStyle w:val="Default"/>
        <w:rPr>
          <w:color w:val="auto"/>
          <w:sz w:val="22"/>
          <w:szCs w:val="22"/>
        </w:rPr>
      </w:pPr>
      <w:r>
        <w:rPr>
          <w:color w:val="auto"/>
          <w:sz w:val="22"/>
          <w:szCs w:val="22"/>
        </w:rPr>
        <w:t xml:space="preserve">3.4 Правила, обязательные при заключении договора об образовании, утверждаются Правительством Российской Федерации. </w:t>
      </w:r>
    </w:p>
    <w:p w:rsidR="0066251E" w:rsidRPr="0066251E" w:rsidRDefault="0066251E" w:rsidP="0066251E">
      <w:pPr>
        <w:pStyle w:val="Default"/>
        <w:rPr>
          <w:rFonts w:ascii="Lucida Sans Unicode" w:hAnsi="Lucida Sans Unicode" w:cs="Lucida Sans Unicode"/>
          <w:color w:val="auto"/>
          <w:sz w:val="19"/>
          <w:szCs w:val="19"/>
        </w:rPr>
      </w:pPr>
      <w:r>
        <w:rPr>
          <w:rFonts w:ascii="Lucida Sans Unicode" w:hAnsi="Lucida Sans Unicode" w:cs="Lucida Sans Unicode"/>
          <w:color w:val="auto"/>
          <w:sz w:val="19"/>
          <w:szCs w:val="19"/>
        </w:rPr>
        <w:t>2</w:t>
      </w:r>
      <w:r>
        <w:rPr>
          <w:color w:val="auto"/>
          <w:sz w:val="22"/>
          <w:szCs w:val="22"/>
        </w:rPr>
        <w:t xml:space="preserve">Примерные формы договоров об образовании утверждаются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6251E" w:rsidRDefault="0066251E" w:rsidP="0066251E">
      <w:pPr>
        <w:pStyle w:val="Default"/>
        <w:rPr>
          <w:color w:val="auto"/>
          <w:sz w:val="23"/>
          <w:szCs w:val="23"/>
        </w:rPr>
      </w:pPr>
      <w:r>
        <w:rPr>
          <w:b/>
          <w:bCs/>
          <w:color w:val="auto"/>
          <w:sz w:val="23"/>
          <w:szCs w:val="23"/>
        </w:rPr>
        <w:t xml:space="preserve">IV. Прекращение образовательных отношений </w:t>
      </w:r>
    </w:p>
    <w:p w:rsidR="0066251E" w:rsidRDefault="0066251E" w:rsidP="0066251E">
      <w:pPr>
        <w:pStyle w:val="Default"/>
        <w:rPr>
          <w:color w:val="auto"/>
          <w:sz w:val="22"/>
          <w:szCs w:val="22"/>
        </w:rPr>
      </w:pPr>
      <w:r>
        <w:rPr>
          <w:color w:val="auto"/>
          <w:sz w:val="22"/>
          <w:szCs w:val="22"/>
        </w:rPr>
        <w:t xml:space="preserve">4.1 Образовательные отношения прекращаются в связи с отчислением обучающегося из организации, осуществляющей образовательную деятельность: </w:t>
      </w:r>
    </w:p>
    <w:p w:rsidR="0066251E" w:rsidRDefault="0066251E" w:rsidP="0066251E">
      <w:pPr>
        <w:pStyle w:val="Default"/>
        <w:rPr>
          <w:color w:val="auto"/>
          <w:sz w:val="22"/>
          <w:szCs w:val="22"/>
        </w:rPr>
      </w:pPr>
      <w:r>
        <w:rPr>
          <w:color w:val="auto"/>
          <w:sz w:val="22"/>
          <w:szCs w:val="22"/>
        </w:rPr>
        <w:t xml:space="preserve">1) в связи с получением образования (завершением обучения); </w:t>
      </w:r>
    </w:p>
    <w:p w:rsidR="0066251E" w:rsidRDefault="0066251E" w:rsidP="0066251E">
      <w:pPr>
        <w:pStyle w:val="Default"/>
        <w:rPr>
          <w:color w:val="auto"/>
          <w:sz w:val="22"/>
          <w:szCs w:val="22"/>
        </w:rPr>
      </w:pPr>
      <w:r>
        <w:rPr>
          <w:color w:val="auto"/>
          <w:sz w:val="22"/>
          <w:szCs w:val="22"/>
        </w:rPr>
        <w:t xml:space="preserve">2) досрочно по основаниям, установленным частью 2 статьи 61 Федерального закона «Об образовании» от 29.12.2012г. №273; </w:t>
      </w:r>
    </w:p>
    <w:p w:rsidR="0066251E" w:rsidRDefault="0066251E" w:rsidP="0066251E">
      <w:pPr>
        <w:pStyle w:val="Default"/>
        <w:rPr>
          <w:color w:val="auto"/>
          <w:sz w:val="22"/>
          <w:szCs w:val="22"/>
        </w:rPr>
      </w:pPr>
      <w:r>
        <w:rPr>
          <w:color w:val="auto"/>
          <w:sz w:val="22"/>
          <w:szCs w:val="22"/>
        </w:rPr>
        <w:t xml:space="preserve">4.2 Образовательные отношения могут быть прекращены досрочно в следующих случаях: </w:t>
      </w:r>
    </w:p>
    <w:p w:rsidR="0066251E" w:rsidRDefault="0066251E" w:rsidP="0066251E">
      <w:pPr>
        <w:pStyle w:val="Default"/>
        <w:rPr>
          <w:color w:val="auto"/>
          <w:sz w:val="22"/>
          <w:szCs w:val="22"/>
        </w:rPr>
      </w:pPr>
      <w:r>
        <w:rPr>
          <w:color w:val="auto"/>
          <w:sz w:val="22"/>
          <w:szCs w:val="22"/>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6251E" w:rsidRDefault="0066251E" w:rsidP="0066251E">
      <w:pPr>
        <w:pStyle w:val="Default"/>
        <w:rPr>
          <w:color w:val="auto"/>
          <w:sz w:val="22"/>
          <w:szCs w:val="22"/>
        </w:rPr>
      </w:pPr>
      <w:r>
        <w:rPr>
          <w:color w:val="auto"/>
          <w:sz w:val="22"/>
          <w:szCs w:val="22"/>
        </w:rPr>
        <w:lastRenderedPageBreak/>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66251E" w:rsidRDefault="0066251E" w:rsidP="0066251E">
      <w:pPr>
        <w:pStyle w:val="Default"/>
        <w:rPr>
          <w:color w:val="auto"/>
          <w:sz w:val="22"/>
          <w:szCs w:val="22"/>
        </w:rPr>
      </w:pPr>
      <w:r>
        <w:rPr>
          <w:color w:val="auto"/>
          <w:sz w:val="22"/>
          <w:szCs w:val="22"/>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66251E" w:rsidRDefault="0066251E" w:rsidP="0066251E">
      <w:pPr>
        <w:pStyle w:val="Default"/>
        <w:rPr>
          <w:color w:val="auto"/>
          <w:sz w:val="22"/>
          <w:szCs w:val="22"/>
        </w:rPr>
      </w:pPr>
      <w:r>
        <w:rPr>
          <w:color w:val="auto"/>
          <w:sz w:val="22"/>
          <w:szCs w:val="22"/>
        </w:rPr>
        <w:t xml:space="preserve">4.3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rsidR="0066251E" w:rsidRDefault="0066251E" w:rsidP="0066251E">
      <w:pPr>
        <w:pStyle w:val="Default"/>
        <w:rPr>
          <w:color w:val="auto"/>
          <w:sz w:val="22"/>
          <w:szCs w:val="22"/>
        </w:rPr>
      </w:pPr>
      <w:r>
        <w:rPr>
          <w:color w:val="auto"/>
          <w:sz w:val="22"/>
          <w:szCs w:val="22"/>
        </w:rPr>
        <w:t xml:space="preserve">4.4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 </w:t>
      </w:r>
    </w:p>
    <w:p w:rsidR="0066251E" w:rsidRDefault="0066251E" w:rsidP="0066251E">
      <w:pPr>
        <w:pStyle w:val="Default"/>
        <w:rPr>
          <w:rFonts w:ascii="Lucida Sans Unicode" w:hAnsi="Lucida Sans Unicode" w:cs="Lucida Sans Unicode"/>
          <w:color w:val="auto"/>
          <w:sz w:val="19"/>
          <w:szCs w:val="19"/>
        </w:rPr>
      </w:pPr>
      <w:r>
        <w:rPr>
          <w:rFonts w:ascii="Lucida Sans Unicode" w:hAnsi="Lucida Sans Unicode" w:cs="Lucida Sans Unicode"/>
          <w:color w:val="auto"/>
          <w:sz w:val="19"/>
          <w:szCs w:val="19"/>
        </w:rPr>
        <w:t xml:space="preserve">3 </w:t>
      </w:r>
    </w:p>
    <w:p w:rsidR="0066251E" w:rsidRDefault="0066251E" w:rsidP="0066251E">
      <w:pPr>
        <w:pStyle w:val="Default"/>
        <w:rPr>
          <w:color w:val="auto"/>
          <w:sz w:val="22"/>
          <w:szCs w:val="22"/>
        </w:rPr>
      </w:pPr>
      <w:r>
        <w:rPr>
          <w:color w:val="auto"/>
          <w:sz w:val="22"/>
          <w:szCs w:val="22"/>
        </w:rPr>
        <w:t xml:space="preserve">4.5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Федерального закона от 29.12.2012г. №273. </w:t>
      </w:r>
    </w:p>
    <w:p w:rsidR="00BB283A" w:rsidRDefault="00BB283A" w:rsidP="0066251E"/>
    <w:sectPr w:rsidR="00BB2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D3"/>
    <w:rsid w:val="000440D3"/>
    <w:rsid w:val="002F50CA"/>
    <w:rsid w:val="0066251E"/>
    <w:rsid w:val="00BB283A"/>
    <w:rsid w:val="00D1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5F54D-2171-4C79-B5F3-109B68EF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dc:creator>
  <cp:keywords/>
  <dc:description/>
  <cp:lastModifiedBy>Индира</cp:lastModifiedBy>
  <cp:revision>3</cp:revision>
  <dcterms:created xsi:type="dcterms:W3CDTF">2019-03-04T06:33:00Z</dcterms:created>
  <dcterms:modified xsi:type="dcterms:W3CDTF">2019-03-04T07:00:00Z</dcterms:modified>
</cp:coreProperties>
</file>